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F3D40E" w14:textId="19D194EF" w:rsidR="00CF3429" w:rsidRPr="00CF3429" w:rsidRDefault="00CF3429" w:rsidP="00102177">
      <w:pPr>
        <w:autoSpaceDE w:val="0"/>
        <w:autoSpaceDN w:val="0"/>
        <w:adjustRightInd w:val="0"/>
        <w:ind w:left="720" w:hanging="862"/>
        <w:rPr>
          <w:b/>
          <w:bCs/>
          <w:color w:val="000000" w:themeColor="text1"/>
          <w:u w:val="single"/>
        </w:rPr>
      </w:pPr>
      <w:r>
        <w:rPr>
          <w:b/>
          <w:bCs/>
          <w:color w:val="000000" w:themeColor="text1"/>
          <w:u w:val="single"/>
        </w:rPr>
        <w:t>Supplementary File 3: List of Full-Text Articles Excluded</w:t>
      </w:r>
    </w:p>
    <w:p w14:paraId="436F0DB7" w14:textId="2146DB2F" w:rsidR="00CF3429" w:rsidRDefault="00102177" w:rsidP="00102177">
      <w:pPr>
        <w:tabs>
          <w:tab w:val="left" w:pos="1515"/>
        </w:tabs>
        <w:autoSpaceDE w:val="0"/>
        <w:autoSpaceDN w:val="0"/>
        <w:adjustRightInd w:val="0"/>
        <w:ind w:left="-142"/>
        <w:rPr>
          <w:color w:val="000000" w:themeColor="text1"/>
        </w:rPr>
      </w:pPr>
      <w:r>
        <w:rPr>
          <w:color w:val="000000" w:themeColor="text1"/>
        </w:rPr>
        <w:tab/>
      </w:r>
    </w:p>
    <w:p w14:paraId="4196FE95" w14:textId="53E027CA" w:rsidR="00251AF3" w:rsidRPr="00CF3429" w:rsidRDefault="00102177" w:rsidP="00796A6C">
      <w:pPr>
        <w:autoSpaceDE w:val="0"/>
        <w:autoSpaceDN w:val="0"/>
        <w:adjustRightInd w:val="0"/>
        <w:ind w:left="720" w:hanging="862"/>
        <w:rPr>
          <w:color w:val="000000" w:themeColor="text1"/>
          <w:u w:val="single"/>
        </w:rPr>
      </w:pPr>
      <w:r>
        <w:rPr>
          <w:color w:val="000000" w:themeColor="text1"/>
          <w:u w:val="single"/>
        </w:rPr>
        <w:t xml:space="preserve">Reason: </w:t>
      </w:r>
      <w:r w:rsidR="001A3636">
        <w:rPr>
          <w:color w:val="000000" w:themeColor="text1"/>
          <w:u w:val="single"/>
        </w:rPr>
        <w:t>CPGs with no treatment/management recommendations with respect to glaucoma</w:t>
      </w:r>
    </w:p>
    <w:p w14:paraId="22230AE3" w14:textId="28C67876" w:rsidR="00BE74B8" w:rsidRPr="004C4A39" w:rsidRDefault="00CB63A1" w:rsidP="00796A6C">
      <w:pPr>
        <w:pStyle w:val="ListParagraph"/>
        <w:numPr>
          <w:ilvl w:val="0"/>
          <w:numId w:val="1"/>
        </w:numPr>
        <w:autoSpaceDE w:val="0"/>
        <w:autoSpaceDN w:val="0"/>
        <w:adjustRightInd w:val="0"/>
        <w:contextualSpacing w:val="0"/>
        <w:rPr>
          <w:color w:val="000000" w:themeColor="text1"/>
        </w:rPr>
      </w:pPr>
      <w:r w:rsidRPr="004C4A39">
        <w:rPr>
          <w:color w:val="000000" w:themeColor="text1"/>
        </w:rPr>
        <w:t>Garvey WT, Mechanick JI, Brett EM,</w:t>
      </w:r>
      <w:r w:rsidR="006822B0" w:rsidRPr="004C4A39">
        <w:rPr>
          <w:color w:val="000000" w:themeColor="text1"/>
        </w:rPr>
        <w:t xml:space="preserve"> Garbar AJ,</w:t>
      </w:r>
      <w:r w:rsidR="00CF3429" w:rsidRPr="004C4A39">
        <w:rPr>
          <w:color w:val="000000" w:themeColor="text1"/>
        </w:rPr>
        <w:t xml:space="preserve"> </w:t>
      </w:r>
      <w:r w:rsidR="001A2F84" w:rsidRPr="004C4A39">
        <w:rPr>
          <w:color w:val="000000" w:themeColor="text1"/>
        </w:rPr>
        <w:t xml:space="preserve">Hurley DL, Jastreboff AM, </w:t>
      </w:r>
      <w:r w:rsidR="00CF3429" w:rsidRPr="004C4A39">
        <w:rPr>
          <w:color w:val="000000" w:themeColor="text1"/>
        </w:rPr>
        <w:t>et al</w:t>
      </w:r>
      <w:r w:rsidR="009F4133" w:rsidRPr="004C4A39">
        <w:rPr>
          <w:color w:val="000000" w:themeColor="text1"/>
        </w:rPr>
        <w:t>.</w:t>
      </w:r>
      <w:r w:rsidR="00CF3429" w:rsidRPr="004C4A39">
        <w:rPr>
          <w:color w:val="000000" w:themeColor="text1"/>
        </w:rPr>
        <w:t xml:space="preserve"> </w:t>
      </w:r>
      <w:r w:rsidRPr="004C4A39">
        <w:rPr>
          <w:color w:val="000000" w:themeColor="text1"/>
        </w:rPr>
        <w:t>American Association of Clinical Endocrinologists and American College of Endocrinology comprehensive clinical practice guidelines for medical care of patients with obesity. Endocr Pract</w:t>
      </w:r>
      <w:r w:rsidR="008440D4" w:rsidRPr="004C4A39">
        <w:rPr>
          <w:color w:val="000000" w:themeColor="text1"/>
        </w:rPr>
        <w:t xml:space="preserve"> [Internet] 2016 Jul [cited 2020 Dec 30];22</w:t>
      </w:r>
      <w:r w:rsidRPr="004C4A39">
        <w:rPr>
          <w:color w:val="000000" w:themeColor="text1"/>
        </w:rPr>
        <w:t>:1-203.</w:t>
      </w:r>
      <w:r w:rsidR="00102177" w:rsidRPr="004C4A39">
        <w:rPr>
          <w:color w:val="000000" w:themeColor="text1"/>
        </w:rPr>
        <w:t xml:space="preserve"> </w:t>
      </w:r>
      <w:r w:rsidR="00B942E1" w:rsidRPr="004C4A39">
        <w:rPr>
          <w:color w:val="000000" w:themeColor="text1"/>
        </w:rPr>
        <w:t xml:space="preserve">Available from: https://journals.aace.com/doi/full/10.4158/EP161356.ESGL </w:t>
      </w:r>
      <w:r w:rsidR="008440D4" w:rsidRPr="004C4A39">
        <w:rPr>
          <w:color w:val="000000" w:themeColor="text1"/>
        </w:rPr>
        <w:t>DOI:10.4158/EP161356.ESGL</w:t>
      </w:r>
      <w:r w:rsidR="00102177" w:rsidRPr="004C4A39">
        <w:rPr>
          <w:color w:val="000000" w:themeColor="text1"/>
        </w:rPr>
        <w:t>.</w:t>
      </w:r>
    </w:p>
    <w:p w14:paraId="52446DF9" w14:textId="058F457A" w:rsidR="00D87D93" w:rsidRPr="00102177" w:rsidRDefault="00D87D93" w:rsidP="00102177">
      <w:pPr>
        <w:pStyle w:val="ListParagraph"/>
        <w:numPr>
          <w:ilvl w:val="0"/>
          <w:numId w:val="1"/>
        </w:numPr>
        <w:autoSpaceDE w:val="0"/>
        <w:autoSpaceDN w:val="0"/>
        <w:adjustRightInd w:val="0"/>
        <w:contextualSpacing w:val="0"/>
      </w:pPr>
      <w:r w:rsidRPr="00102177">
        <w:rPr>
          <w:shd w:val="clear" w:color="auto" w:fill="FFFFFF"/>
        </w:rPr>
        <w:t>Glaucoma referral and safe discharge</w:t>
      </w:r>
      <w:r w:rsidR="002E7156">
        <w:rPr>
          <w:shd w:val="clear" w:color="auto" w:fill="FFFFFF"/>
        </w:rPr>
        <w:t>. SIGN (UK)</w:t>
      </w:r>
      <w:r w:rsidRPr="00102177">
        <w:rPr>
          <w:shd w:val="clear" w:color="auto" w:fill="FFFFFF"/>
        </w:rPr>
        <w:t xml:space="preserve"> [Internet] 2015 [cited </w:t>
      </w:r>
      <w:r w:rsidR="00EF0578">
        <w:rPr>
          <w:shd w:val="clear" w:color="auto" w:fill="FFFFFF"/>
        </w:rPr>
        <w:t>2020 Dec 23</w:t>
      </w:r>
      <w:r w:rsidRPr="00102177">
        <w:rPr>
          <w:shd w:val="clear" w:color="auto" w:fill="FFFFFF"/>
        </w:rPr>
        <w:t xml:space="preserve">]. Available from: </w:t>
      </w:r>
      <w:r w:rsidR="00DF0C1D" w:rsidRPr="00102177">
        <w:rPr>
          <w:shd w:val="clear" w:color="auto" w:fill="FFFFFF"/>
        </w:rPr>
        <w:t>https://www.sign.ac.uk/assets/sign144.pdf</w:t>
      </w:r>
      <w:r w:rsidR="00102177" w:rsidRPr="00102177">
        <w:rPr>
          <w:shd w:val="clear" w:color="auto" w:fill="FFFFFF"/>
        </w:rPr>
        <w:t>.</w:t>
      </w:r>
    </w:p>
    <w:p w14:paraId="1F1702FA" w14:textId="77777777" w:rsidR="00365587" w:rsidRPr="0038786D" w:rsidRDefault="00365587" w:rsidP="00102177">
      <w:pPr>
        <w:autoSpaceDE w:val="0"/>
        <w:autoSpaceDN w:val="0"/>
        <w:adjustRightInd w:val="0"/>
        <w:rPr>
          <w:color w:val="000000" w:themeColor="text1"/>
        </w:rPr>
      </w:pPr>
    </w:p>
    <w:p w14:paraId="0A9DE911" w14:textId="00453C91" w:rsidR="00365587" w:rsidRPr="00102177" w:rsidRDefault="00365587" w:rsidP="00102177">
      <w:pPr>
        <w:autoSpaceDE w:val="0"/>
        <w:autoSpaceDN w:val="0"/>
        <w:adjustRightInd w:val="0"/>
        <w:ind w:hanging="142"/>
        <w:rPr>
          <w:color w:val="000000" w:themeColor="text1"/>
          <w:u w:val="single"/>
        </w:rPr>
      </w:pPr>
      <w:r w:rsidRPr="00102177">
        <w:rPr>
          <w:color w:val="000000" w:themeColor="text1"/>
          <w:u w:val="single"/>
        </w:rPr>
        <w:t>Reason: Irretrievable</w:t>
      </w:r>
    </w:p>
    <w:p w14:paraId="27B77324" w14:textId="5D9B6C40" w:rsidR="00761490" w:rsidRPr="00924780" w:rsidRDefault="00102177" w:rsidP="00102177">
      <w:pPr>
        <w:pStyle w:val="ListParagraph"/>
        <w:numPr>
          <w:ilvl w:val="0"/>
          <w:numId w:val="2"/>
        </w:numPr>
        <w:contextualSpacing w:val="0"/>
      </w:pPr>
      <w:r w:rsidRPr="00102177">
        <w:rPr>
          <w:color w:val="000000" w:themeColor="text1"/>
          <w:shd w:val="clear" w:color="auto" w:fill="FFFFFF"/>
        </w:rPr>
        <w:t>Deutsche Ophthalmologische Gesellschaft (DOG)., Berufsverband der Augenärzte Deutschlands e. V. (BVA)</w:t>
      </w:r>
      <w:r w:rsidR="00FF4330">
        <w:rPr>
          <w:color w:val="000000" w:themeColor="text1"/>
          <w:shd w:val="clear" w:color="auto" w:fill="FFFFFF"/>
        </w:rPr>
        <w:t>.</w:t>
      </w:r>
      <w:r w:rsidRPr="00102177">
        <w:rPr>
          <w:color w:val="000000" w:themeColor="text1"/>
          <w:shd w:val="clear" w:color="auto" w:fill="FFFFFF"/>
        </w:rPr>
        <w:t xml:space="preserve"> </w:t>
      </w:r>
      <w:r w:rsidR="0038786D" w:rsidRPr="00102177">
        <w:rPr>
          <w:color w:val="000000" w:themeColor="text1"/>
          <w:shd w:val="clear" w:color="auto" w:fill="FFFFFF"/>
        </w:rPr>
        <w:t>Assessment of risk factors for the occurrence of open angle glaucoma: Guidelines of the German Ophthalmological Society and the Professional Association of Ophthalmologists in Germany. Der Ophthalmologe</w:t>
      </w:r>
      <w:r w:rsidR="00413CD6" w:rsidRPr="00102177" w:rsidDel="00413CD6">
        <w:rPr>
          <w:color w:val="000000" w:themeColor="text1"/>
          <w:shd w:val="clear" w:color="auto" w:fill="FFFFFF"/>
        </w:rPr>
        <w:t xml:space="preserve"> </w:t>
      </w:r>
      <w:r w:rsidR="00413CD6" w:rsidRPr="00102177">
        <w:rPr>
          <w:color w:val="000000" w:themeColor="text1"/>
          <w:shd w:val="clear" w:color="auto" w:fill="FFFFFF"/>
        </w:rPr>
        <w:t>[Internet] 2020 Jul [cited 2020 Dec 30]</w:t>
      </w:r>
      <w:r>
        <w:rPr>
          <w:color w:val="000000" w:themeColor="text1"/>
          <w:shd w:val="clear" w:color="auto" w:fill="FFFFFF"/>
        </w:rPr>
        <w:t>.</w:t>
      </w:r>
    </w:p>
    <w:p w14:paraId="729BB79A" w14:textId="342ED56F" w:rsidR="004112EA" w:rsidRPr="004C4A39" w:rsidRDefault="0038786D" w:rsidP="00D01600">
      <w:pPr>
        <w:pStyle w:val="ListParagraph"/>
        <w:numPr>
          <w:ilvl w:val="0"/>
          <w:numId w:val="2"/>
        </w:numPr>
        <w:autoSpaceDE w:val="0"/>
        <w:autoSpaceDN w:val="0"/>
        <w:adjustRightInd w:val="0"/>
        <w:contextualSpacing w:val="0"/>
        <w:rPr>
          <w:b/>
          <w:bCs/>
          <w:color w:val="000000" w:themeColor="text1"/>
        </w:rPr>
      </w:pPr>
      <w:r w:rsidRPr="004C4A39">
        <w:rPr>
          <w:color w:val="000000"/>
          <w:shd w:val="clear" w:color="auto" w:fill="FFFFFF"/>
        </w:rPr>
        <w:t>Ophthalmic implants in glaucoma surgery. Safety and effe</w:t>
      </w:r>
      <w:r w:rsidR="008642C7" w:rsidRPr="004C4A39">
        <w:rPr>
          <w:color w:val="000000"/>
          <w:shd w:val="clear" w:color="auto" w:fill="FFFFFF"/>
        </w:rPr>
        <w:t xml:space="preserve">ctiveness analysis. [Internet]. </w:t>
      </w:r>
      <w:r w:rsidR="00102177" w:rsidRPr="004C4A39">
        <w:rPr>
          <w:color w:val="000000"/>
          <w:shd w:val="clear" w:color="auto" w:fill="FFFFFF"/>
        </w:rPr>
        <w:t xml:space="preserve">[cited </w:t>
      </w:r>
      <w:r w:rsidR="00EF0578" w:rsidRPr="004C4A39">
        <w:rPr>
          <w:color w:val="000000"/>
          <w:shd w:val="clear" w:color="auto" w:fill="FFFFFF"/>
        </w:rPr>
        <w:t>2020 Dec 23</w:t>
      </w:r>
      <w:r w:rsidR="00102177" w:rsidRPr="004C4A39">
        <w:rPr>
          <w:color w:val="000000"/>
          <w:shd w:val="clear" w:color="auto" w:fill="FFFFFF"/>
        </w:rPr>
        <w:t>].</w:t>
      </w:r>
      <w:bookmarkStart w:id="0" w:name="_GoBack"/>
      <w:bookmarkEnd w:id="0"/>
    </w:p>
    <w:sectPr w:rsidR="004112EA" w:rsidRPr="004C4A39" w:rsidSect="007F338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1CEB7E1" w16cid:durableId="239A0628"/>
  <w16cid:commentId w16cid:paraId="3F01FD1A" w16cid:durableId="239A0629"/>
  <w16cid:commentId w16cid:paraId="26FD690F" w16cid:durableId="239A062A"/>
  <w16cid:commentId w16cid:paraId="6499D94C" w16cid:durableId="239A062B"/>
  <w16cid:commentId w16cid:paraId="01F5E74F" w16cid:durableId="239A062C"/>
  <w16cid:commentId w16cid:paraId="532E3D3B" w16cid:durableId="239A062D"/>
  <w16cid:commentId w16cid:paraId="3971B7BF" w16cid:durableId="239A062E"/>
  <w16cid:commentId w16cid:paraId="605D1B6F" w16cid:durableId="239A062F"/>
  <w16cid:commentId w16cid:paraId="723F3F0D" w16cid:durableId="239A0630"/>
  <w16cid:commentId w16cid:paraId="592248CD" w16cid:durableId="239A063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7E37C6"/>
    <w:multiLevelType w:val="hybridMultilevel"/>
    <w:tmpl w:val="1380562C"/>
    <w:lvl w:ilvl="0" w:tplc="4782C96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788C75D9"/>
    <w:multiLevelType w:val="hybridMultilevel"/>
    <w:tmpl w:val="E02223C6"/>
    <w:lvl w:ilvl="0" w:tplc="C5E6881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3A1"/>
    <w:rsid w:val="0001463C"/>
    <w:rsid w:val="0002026D"/>
    <w:rsid w:val="00024243"/>
    <w:rsid w:val="0002564E"/>
    <w:rsid w:val="00033899"/>
    <w:rsid w:val="00033B26"/>
    <w:rsid w:val="00043642"/>
    <w:rsid w:val="00050F93"/>
    <w:rsid w:val="00054893"/>
    <w:rsid w:val="00054BAF"/>
    <w:rsid w:val="000553EB"/>
    <w:rsid w:val="00057D2E"/>
    <w:rsid w:val="00060AA2"/>
    <w:rsid w:val="0006667B"/>
    <w:rsid w:val="00077443"/>
    <w:rsid w:val="000849C9"/>
    <w:rsid w:val="000B0BF3"/>
    <w:rsid w:val="000B0D66"/>
    <w:rsid w:val="000B75B6"/>
    <w:rsid w:val="000B76B3"/>
    <w:rsid w:val="000C3CC6"/>
    <w:rsid w:val="000C75D3"/>
    <w:rsid w:val="000D4AD5"/>
    <w:rsid w:val="000D50DA"/>
    <w:rsid w:val="000D565D"/>
    <w:rsid w:val="000E0657"/>
    <w:rsid w:val="000F45A0"/>
    <w:rsid w:val="00100D4F"/>
    <w:rsid w:val="00101644"/>
    <w:rsid w:val="00102177"/>
    <w:rsid w:val="00103B68"/>
    <w:rsid w:val="00107A88"/>
    <w:rsid w:val="00120125"/>
    <w:rsid w:val="00123762"/>
    <w:rsid w:val="00125F6C"/>
    <w:rsid w:val="00132541"/>
    <w:rsid w:val="00140AEF"/>
    <w:rsid w:val="001425F9"/>
    <w:rsid w:val="00142C80"/>
    <w:rsid w:val="00163279"/>
    <w:rsid w:val="00163FFF"/>
    <w:rsid w:val="00164D72"/>
    <w:rsid w:val="00175271"/>
    <w:rsid w:val="00180F70"/>
    <w:rsid w:val="00185F88"/>
    <w:rsid w:val="0018652F"/>
    <w:rsid w:val="001920C8"/>
    <w:rsid w:val="00193E46"/>
    <w:rsid w:val="00197820"/>
    <w:rsid w:val="001A29EB"/>
    <w:rsid w:val="001A2F84"/>
    <w:rsid w:val="001A3636"/>
    <w:rsid w:val="001A4C16"/>
    <w:rsid w:val="001A59BE"/>
    <w:rsid w:val="001B54AC"/>
    <w:rsid w:val="001B5A69"/>
    <w:rsid w:val="001B7CBE"/>
    <w:rsid w:val="001C00C9"/>
    <w:rsid w:val="001C223B"/>
    <w:rsid w:val="001C3CCC"/>
    <w:rsid w:val="001C5A43"/>
    <w:rsid w:val="001C7DA9"/>
    <w:rsid w:val="001D1830"/>
    <w:rsid w:val="001D4CD2"/>
    <w:rsid w:val="001E13D5"/>
    <w:rsid w:val="001E5940"/>
    <w:rsid w:val="002069E7"/>
    <w:rsid w:val="00206F70"/>
    <w:rsid w:val="00210A96"/>
    <w:rsid w:val="00210AE9"/>
    <w:rsid w:val="00220FD9"/>
    <w:rsid w:val="00225187"/>
    <w:rsid w:val="0022530F"/>
    <w:rsid w:val="002316F2"/>
    <w:rsid w:val="00233CB8"/>
    <w:rsid w:val="00233D5E"/>
    <w:rsid w:val="002344FD"/>
    <w:rsid w:val="00236936"/>
    <w:rsid w:val="00236D66"/>
    <w:rsid w:val="00250A3D"/>
    <w:rsid w:val="00251AF3"/>
    <w:rsid w:val="00263925"/>
    <w:rsid w:val="00263E33"/>
    <w:rsid w:val="0026674E"/>
    <w:rsid w:val="002674AE"/>
    <w:rsid w:val="00274DA9"/>
    <w:rsid w:val="002770D2"/>
    <w:rsid w:val="00285635"/>
    <w:rsid w:val="00285BBB"/>
    <w:rsid w:val="002A0953"/>
    <w:rsid w:val="002A3F9F"/>
    <w:rsid w:val="002B1996"/>
    <w:rsid w:val="002B46C6"/>
    <w:rsid w:val="002B5646"/>
    <w:rsid w:val="002C1D92"/>
    <w:rsid w:val="002D1B02"/>
    <w:rsid w:val="002D33D9"/>
    <w:rsid w:val="002D52A9"/>
    <w:rsid w:val="002D5B5A"/>
    <w:rsid w:val="002D649E"/>
    <w:rsid w:val="002D7232"/>
    <w:rsid w:val="002E543A"/>
    <w:rsid w:val="002E7156"/>
    <w:rsid w:val="002E770E"/>
    <w:rsid w:val="002F5F2B"/>
    <w:rsid w:val="002F6A4E"/>
    <w:rsid w:val="0030375F"/>
    <w:rsid w:val="003042C6"/>
    <w:rsid w:val="0031108F"/>
    <w:rsid w:val="00321389"/>
    <w:rsid w:val="0032146A"/>
    <w:rsid w:val="0032620C"/>
    <w:rsid w:val="00327ABC"/>
    <w:rsid w:val="00327C95"/>
    <w:rsid w:val="00334EEF"/>
    <w:rsid w:val="00335849"/>
    <w:rsid w:val="0034105F"/>
    <w:rsid w:val="003436D0"/>
    <w:rsid w:val="00344BF5"/>
    <w:rsid w:val="0034681B"/>
    <w:rsid w:val="00353F38"/>
    <w:rsid w:val="00357F37"/>
    <w:rsid w:val="00365587"/>
    <w:rsid w:val="003700BD"/>
    <w:rsid w:val="003825AC"/>
    <w:rsid w:val="00383EBB"/>
    <w:rsid w:val="003841FD"/>
    <w:rsid w:val="00386C9C"/>
    <w:rsid w:val="00386F03"/>
    <w:rsid w:val="00386FB6"/>
    <w:rsid w:val="0038786D"/>
    <w:rsid w:val="003A056E"/>
    <w:rsid w:val="003A0A69"/>
    <w:rsid w:val="003A53B1"/>
    <w:rsid w:val="003B0E13"/>
    <w:rsid w:val="003C0226"/>
    <w:rsid w:val="003C2248"/>
    <w:rsid w:val="003C4C76"/>
    <w:rsid w:val="003C754E"/>
    <w:rsid w:val="003D6B63"/>
    <w:rsid w:val="003D7B2C"/>
    <w:rsid w:val="003E33BC"/>
    <w:rsid w:val="003E539F"/>
    <w:rsid w:val="003E6ADA"/>
    <w:rsid w:val="003F3E19"/>
    <w:rsid w:val="003F4062"/>
    <w:rsid w:val="003F4A20"/>
    <w:rsid w:val="003F706E"/>
    <w:rsid w:val="003F7A2F"/>
    <w:rsid w:val="00403435"/>
    <w:rsid w:val="004046EF"/>
    <w:rsid w:val="00404F41"/>
    <w:rsid w:val="00406BA9"/>
    <w:rsid w:val="00407EC8"/>
    <w:rsid w:val="004112EA"/>
    <w:rsid w:val="00413CD6"/>
    <w:rsid w:val="004150B8"/>
    <w:rsid w:val="00423CA2"/>
    <w:rsid w:val="00430235"/>
    <w:rsid w:val="004405FA"/>
    <w:rsid w:val="004430BD"/>
    <w:rsid w:val="00443656"/>
    <w:rsid w:val="00443B9A"/>
    <w:rsid w:val="00444D41"/>
    <w:rsid w:val="00446D27"/>
    <w:rsid w:val="0045143A"/>
    <w:rsid w:val="00472BC8"/>
    <w:rsid w:val="00477607"/>
    <w:rsid w:val="004855F5"/>
    <w:rsid w:val="004859FE"/>
    <w:rsid w:val="0049021B"/>
    <w:rsid w:val="00493D18"/>
    <w:rsid w:val="00494A08"/>
    <w:rsid w:val="00497372"/>
    <w:rsid w:val="004A6B99"/>
    <w:rsid w:val="004B12D7"/>
    <w:rsid w:val="004C4A39"/>
    <w:rsid w:val="004C732F"/>
    <w:rsid w:val="004C79EF"/>
    <w:rsid w:val="004D5E98"/>
    <w:rsid w:val="004D7FDF"/>
    <w:rsid w:val="004E08AB"/>
    <w:rsid w:val="004E3640"/>
    <w:rsid w:val="004E4B18"/>
    <w:rsid w:val="004E6F8C"/>
    <w:rsid w:val="004F6CD2"/>
    <w:rsid w:val="004F759A"/>
    <w:rsid w:val="005000BE"/>
    <w:rsid w:val="00504F36"/>
    <w:rsid w:val="00510834"/>
    <w:rsid w:val="00510F30"/>
    <w:rsid w:val="005125E5"/>
    <w:rsid w:val="00517058"/>
    <w:rsid w:val="00521E4F"/>
    <w:rsid w:val="00523BBB"/>
    <w:rsid w:val="00531A31"/>
    <w:rsid w:val="00537695"/>
    <w:rsid w:val="00537CF3"/>
    <w:rsid w:val="0055185A"/>
    <w:rsid w:val="00556583"/>
    <w:rsid w:val="00564E24"/>
    <w:rsid w:val="00576EA0"/>
    <w:rsid w:val="00580EFE"/>
    <w:rsid w:val="00581E9C"/>
    <w:rsid w:val="005853E2"/>
    <w:rsid w:val="00590958"/>
    <w:rsid w:val="00591FA8"/>
    <w:rsid w:val="00595EEF"/>
    <w:rsid w:val="00597B0A"/>
    <w:rsid w:val="005A05B4"/>
    <w:rsid w:val="005A3098"/>
    <w:rsid w:val="005A3918"/>
    <w:rsid w:val="005A500B"/>
    <w:rsid w:val="005B1DD1"/>
    <w:rsid w:val="005C783A"/>
    <w:rsid w:val="005D53A2"/>
    <w:rsid w:val="005D763C"/>
    <w:rsid w:val="005E1037"/>
    <w:rsid w:val="005E6A44"/>
    <w:rsid w:val="005F0046"/>
    <w:rsid w:val="005F53C4"/>
    <w:rsid w:val="005F5725"/>
    <w:rsid w:val="005F60B0"/>
    <w:rsid w:val="005F7C26"/>
    <w:rsid w:val="006060B3"/>
    <w:rsid w:val="006127D4"/>
    <w:rsid w:val="00614337"/>
    <w:rsid w:val="006168C3"/>
    <w:rsid w:val="0061756F"/>
    <w:rsid w:val="00620E3D"/>
    <w:rsid w:val="00621A3F"/>
    <w:rsid w:val="00623993"/>
    <w:rsid w:val="00623B3D"/>
    <w:rsid w:val="00625602"/>
    <w:rsid w:val="00625F00"/>
    <w:rsid w:val="006315E8"/>
    <w:rsid w:val="0063215C"/>
    <w:rsid w:val="00634E56"/>
    <w:rsid w:val="006377A3"/>
    <w:rsid w:val="00643A1D"/>
    <w:rsid w:val="00645FDE"/>
    <w:rsid w:val="006513B7"/>
    <w:rsid w:val="00653B6D"/>
    <w:rsid w:val="006540F2"/>
    <w:rsid w:val="00657FC5"/>
    <w:rsid w:val="006652B9"/>
    <w:rsid w:val="006822B0"/>
    <w:rsid w:val="00683272"/>
    <w:rsid w:val="00685F5B"/>
    <w:rsid w:val="00690939"/>
    <w:rsid w:val="006943E4"/>
    <w:rsid w:val="00694BDA"/>
    <w:rsid w:val="006A214D"/>
    <w:rsid w:val="006A6820"/>
    <w:rsid w:val="006B0C18"/>
    <w:rsid w:val="006B25B1"/>
    <w:rsid w:val="006B28B8"/>
    <w:rsid w:val="006B3F82"/>
    <w:rsid w:val="006B6D9F"/>
    <w:rsid w:val="006C0084"/>
    <w:rsid w:val="006C4C48"/>
    <w:rsid w:val="006C583D"/>
    <w:rsid w:val="006C73C1"/>
    <w:rsid w:val="006D14D1"/>
    <w:rsid w:val="006D1E39"/>
    <w:rsid w:val="006E25C9"/>
    <w:rsid w:val="006E7CE0"/>
    <w:rsid w:val="006F10A0"/>
    <w:rsid w:val="006F5BBA"/>
    <w:rsid w:val="0072079A"/>
    <w:rsid w:val="0072124A"/>
    <w:rsid w:val="00722777"/>
    <w:rsid w:val="007243B0"/>
    <w:rsid w:val="00726510"/>
    <w:rsid w:val="007269A9"/>
    <w:rsid w:val="00732154"/>
    <w:rsid w:val="00732B56"/>
    <w:rsid w:val="00733554"/>
    <w:rsid w:val="00737221"/>
    <w:rsid w:val="007373CE"/>
    <w:rsid w:val="00741178"/>
    <w:rsid w:val="00746BEC"/>
    <w:rsid w:val="0075285F"/>
    <w:rsid w:val="00761490"/>
    <w:rsid w:val="0076750C"/>
    <w:rsid w:val="00775635"/>
    <w:rsid w:val="0077732F"/>
    <w:rsid w:val="00783015"/>
    <w:rsid w:val="00790CDE"/>
    <w:rsid w:val="00796A6C"/>
    <w:rsid w:val="007A7549"/>
    <w:rsid w:val="007B1665"/>
    <w:rsid w:val="007B579D"/>
    <w:rsid w:val="007B6D89"/>
    <w:rsid w:val="007B7BD1"/>
    <w:rsid w:val="007C0737"/>
    <w:rsid w:val="007D57D7"/>
    <w:rsid w:val="007E5826"/>
    <w:rsid w:val="007F0B13"/>
    <w:rsid w:val="007F3385"/>
    <w:rsid w:val="007F6738"/>
    <w:rsid w:val="00802B50"/>
    <w:rsid w:val="00803206"/>
    <w:rsid w:val="00804223"/>
    <w:rsid w:val="00822F25"/>
    <w:rsid w:val="00823E9A"/>
    <w:rsid w:val="008336F7"/>
    <w:rsid w:val="0083501A"/>
    <w:rsid w:val="008355AD"/>
    <w:rsid w:val="00835973"/>
    <w:rsid w:val="008371BB"/>
    <w:rsid w:val="008440D4"/>
    <w:rsid w:val="00855221"/>
    <w:rsid w:val="00856D6F"/>
    <w:rsid w:val="008616F4"/>
    <w:rsid w:val="008642C7"/>
    <w:rsid w:val="0086580A"/>
    <w:rsid w:val="00874611"/>
    <w:rsid w:val="0087624B"/>
    <w:rsid w:val="00880024"/>
    <w:rsid w:val="008849ED"/>
    <w:rsid w:val="00885B0D"/>
    <w:rsid w:val="00887A3F"/>
    <w:rsid w:val="00892767"/>
    <w:rsid w:val="0089393F"/>
    <w:rsid w:val="00893CC0"/>
    <w:rsid w:val="008A2831"/>
    <w:rsid w:val="008A5082"/>
    <w:rsid w:val="008A50AD"/>
    <w:rsid w:val="008B752A"/>
    <w:rsid w:val="008D10FB"/>
    <w:rsid w:val="008D265F"/>
    <w:rsid w:val="008D57A5"/>
    <w:rsid w:val="008D5E31"/>
    <w:rsid w:val="008E4632"/>
    <w:rsid w:val="008E5E5C"/>
    <w:rsid w:val="008E611E"/>
    <w:rsid w:val="008F7374"/>
    <w:rsid w:val="009051FB"/>
    <w:rsid w:val="00916B4D"/>
    <w:rsid w:val="009238CC"/>
    <w:rsid w:val="00924780"/>
    <w:rsid w:val="00931367"/>
    <w:rsid w:val="009363A7"/>
    <w:rsid w:val="00941525"/>
    <w:rsid w:val="009428D1"/>
    <w:rsid w:val="009453A6"/>
    <w:rsid w:val="009542DC"/>
    <w:rsid w:val="00967F13"/>
    <w:rsid w:val="0097126B"/>
    <w:rsid w:val="00975412"/>
    <w:rsid w:val="00980837"/>
    <w:rsid w:val="00980943"/>
    <w:rsid w:val="009826CF"/>
    <w:rsid w:val="00982EDE"/>
    <w:rsid w:val="00984697"/>
    <w:rsid w:val="00984A90"/>
    <w:rsid w:val="00986876"/>
    <w:rsid w:val="009947B2"/>
    <w:rsid w:val="00997679"/>
    <w:rsid w:val="009978F2"/>
    <w:rsid w:val="009A208D"/>
    <w:rsid w:val="009A676C"/>
    <w:rsid w:val="009B000A"/>
    <w:rsid w:val="009B121E"/>
    <w:rsid w:val="009B46BA"/>
    <w:rsid w:val="009D146F"/>
    <w:rsid w:val="009D30B6"/>
    <w:rsid w:val="009D4896"/>
    <w:rsid w:val="009D5C18"/>
    <w:rsid w:val="009D78C7"/>
    <w:rsid w:val="009E1AE2"/>
    <w:rsid w:val="009E302F"/>
    <w:rsid w:val="009E69BB"/>
    <w:rsid w:val="009E6ECC"/>
    <w:rsid w:val="009F4133"/>
    <w:rsid w:val="009F435B"/>
    <w:rsid w:val="00A052A7"/>
    <w:rsid w:val="00A102AA"/>
    <w:rsid w:val="00A114CD"/>
    <w:rsid w:val="00A14C77"/>
    <w:rsid w:val="00A168BE"/>
    <w:rsid w:val="00A26597"/>
    <w:rsid w:val="00A4435B"/>
    <w:rsid w:val="00A51505"/>
    <w:rsid w:val="00A56752"/>
    <w:rsid w:val="00A621E2"/>
    <w:rsid w:val="00A76BB7"/>
    <w:rsid w:val="00A9395C"/>
    <w:rsid w:val="00AA59F0"/>
    <w:rsid w:val="00AB1401"/>
    <w:rsid w:val="00AB3CF3"/>
    <w:rsid w:val="00AB565A"/>
    <w:rsid w:val="00AC0BC1"/>
    <w:rsid w:val="00AC4CC9"/>
    <w:rsid w:val="00AC7DAB"/>
    <w:rsid w:val="00AD0F6E"/>
    <w:rsid w:val="00AD4658"/>
    <w:rsid w:val="00AE1534"/>
    <w:rsid w:val="00AE35BE"/>
    <w:rsid w:val="00AE6B5D"/>
    <w:rsid w:val="00AE6E64"/>
    <w:rsid w:val="00AF0CD4"/>
    <w:rsid w:val="00AF14CA"/>
    <w:rsid w:val="00B0693A"/>
    <w:rsid w:val="00B11A3D"/>
    <w:rsid w:val="00B17593"/>
    <w:rsid w:val="00B219F4"/>
    <w:rsid w:val="00B3575C"/>
    <w:rsid w:val="00B42362"/>
    <w:rsid w:val="00B46E72"/>
    <w:rsid w:val="00B51464"/>
    <w:rsid w:val="00B65CBD"/>
    <w:rsid w:val="00B664F9"/>
    <w:rsid w:val="00B754C8"/>
    <w:rsid w:val="00B80A7C"/>
    <w:rsid w:val="00B942E1"/>
    <w:rsid w:val="00BA0ACA"/>
    <w:rsid w:val="00BA32BC"/>
    <w:rsid w:val="00BA4A01"/>
    <w:rsid w:val="00BA775D"/>
    <w:rsid w:val="00BB06DD"/>
    <w:rsid w:val="00BB2275"/>
    <w:rsid w:val="00BB3AA3"/>
    <w:rsid w:val="00BB3F3E"/>
    <w:rsid w:val="00BB4557"/>
    <w:rsid w:val="00BB7E11"/>
    <w:rsid w:val="00BC013F"/>
    <w:rsid w:val="00BC0BB1"/>
    <w:rsid w:val="00BC2188"/>
    <w:rsid w:val="00BC5055"/>
    <w:rsid w:val="00BC69D2"/>
    <w:rsid w:val="00BC6E84"/>
    <w:rsid w:val="00BD3E37"/>
    <w:rsid w:val="00BD6D7B"/>
    <w:rsid w:val="00BE74B8"/>
    <w:rsid w:val="00BF4789"/>
    <w:rsid w:val="00C023CB"/>
    <w:rsid w:val="00C05155"/>
    <w:rsid w:val="00C21739"/>
    <w:rsid w:val="00C25129"/>
    <w:rsid w:val="00C365B9"/>
    <w:rsid w:val="00C416CD"/>
    <w:rsid w:val="00C43420"/>
    <w:rsid w:val="00C43AFB"/>
    <w:rsid w:val="00C44ACB"/>
    <w:rsid w:val="00C53071"/>
    <w:rsid w:val="00C53101"/>
    <w:rsid w:val="00C53C75"/>
    <w:rsid w:val="00C56FD5"/>
    <w:rsid w:val="00C57205"/>
    <w:rsid w:val="00C66092"/>
    <w:rsid w:val="00C671F4"/>
    <w:rsid w:val="00C73526"/>
    <w:rsid w:val="00C75260"/>
    <w:rsid w:val="00CA07AC"/>
    <w:rsid w:val="00CA57E0"/>
    <w:rsid w:val="00CB3143"/>
    <w:rsid w:val="00CB63A1"/>
    <w:rsid w:val="00CB7CD5"/>
    <w:rsid w:val="00CC2A38"/>
    <w:rsid w:val="00CC3459"/>
    <w:rsid w:val="00CC5A36"/>
    <w:rsid w:val="00CC7EB9"/>
    <w:rsid w:val="00CD3B98"/>
    <w:rsid w:val="00CD6F77"/>
    <w:rsid w:val="00CE1E8F"/>
    <w:rsid w:val="00CE76D7"/>
    <w:rsid w:val="00CF3429"/>
    <w:rsid w:val="00CF67CD"/>
    <w:rsid w:val="00D00B4A"/>
    <w:rsid w:val="00D058BE"/>
    <w:rsid w:val="00D06050"/>
    <w:rsid w:val="00D07FE2"/>
    <w:rsid w:val="00D1678C"/>
    <w:rsid w:val="00D21D47"/>
    <w:rsid w:val="00D3185C"/>
    <w:rsid w:val="00D44C10"/>
    <w:rsid w:val="00D46D02"/>
    <w:rsid w:val="00D54FEA"/>
    <w:rsid w:val="00D551FF"/>
    <w:rsid w:val="00D56D11"/>
    <w:rsid w:val="00D607EF"/>
    <w:rsid w:val="00D6226F"/>
    <w:rsid w:val="00D65608"/>
    <w:rsid w:val="00D6613A"/>
    <w:rsid w:val="00D74FAF"/>
    <w:rsid w:val="00D8302D"/>
    <w:rsid w:val="00D83B55"/>
    <w:rsid w:val="00D871E5"/>
    <w:rsid w:val="00D87D93"/>
    <w:rsid w:val="00D91B66"/>
    <w:rsid w:val="00D92DBF"/>
    <w:rsid w:val="00D97E45"/>
    <w:rsid w:val="00DA57DA"/>
    <w:rsid w:val="00DB429B"/>
    <w:rsid w:val="00DB4C32"/>
    <w:rsid w:val="00DB6337"/>
    <w:rsid w:val="00DB72A2"/>
    <w:rsid w:val="00DC12E5"/>
    <w:rsid w:val="00DC14BD"/>
    <w:rsid w:val="00DC515D"/>
    <w:rsid w:val="00DD5269"/>
    <w:rsid w:val="00DE521D"/>
    <w:rsid w:val="00DE7DFB"/>
    <w:rsid w:val="00DF0C1D"/>
    <w:rsid w:val="00DF1142"/>
    <w:rsid w:val="00E00F74"/>
    <w:rsid w:val="00E21327"/>
    <w:rsid w:val="00E24DA0"/>
    <w:rsid w:val="00E264DD"/>
    <w:rsid w:val="00E333E6"/>
    <w:rsid w:val="00E3576A"/>
    <w:rsid w:val="00E36558"/>
    <w:rsid w:val="00E51A48"/>
    <w:rsid w:val="00E51C81"/>
    <w:rsid w:val="00E56319"/>
    <w:rsid w:val="00E623A4"/>
    <w:rsid w:val="00E82BAF"/>
    <w:rsid w:val="00E856FB"/>
    <w:rsid w:val="00E86998"/>
    <w:rsid w:val="00E94E0D"/>
    <w:rsid w:val="00E965D2"/>
    <w:rsid w:val="00E96A56"/>
    <w:rsid w:val="00EB00FA"/>
    <w:rsid w:val="00EB06C9"/>
    <w:rsid w:val="00EB140A"/>
    <w:rsid w:val="00EC27C2"/>
    <w:rsid w:val="00EC61DB"/>
    <w:rsid w:val="00ED466B"/>
    <w:rsid w:val="00ED5431"/>
    <w:rsid w:val="00EE129C"/>
    <w:rsid w:val="00EE3E95"/>
    <w:rsid w:val="00EE7E0C"/>
    <w:rsid w:val="00EF0578"/>
    <w:rsid w:val="00EF3ADD"/>
    <w:rsid w:val="00EF4A67"/>
    <w:rsid w:val="00EF6746"/>
    <w:rsid w:val="00F014EA"/>
    <w:rsid w:val="00F03971"/>
    <w:rsid w:val="00F03BB5"/>
    <w:rsid w:val="00F03D1E"/>
    <w:rsid w:val="00F0438C"/>
    <w:rsid w:val="00F06486"/>
    <w:rsid w:val="00F07FF6"/>
    <w:rsid w:val="00F1658F"/>
    <w:rsid w:val="00F179FC"/>
    <w:rsid w:val="00F17FC9"/>
    <w:rsid w:val="00F2062E"/>
    <w:rsid w:val="00F20B99"/>
    <w:rsid w:val="00F26C77"/>
    <w:rsid w:val="00F26DAC"/>
    <w:rsid w:val="00F3263E"/>
    <w:rsid w:val="00F33E57"/>
    <w:rsid w:val="00F34B86"/>
    <w:rsid w:val="00F35663"/>
    <w:rsid w:val="00F5591C"/>
    <w:rsid w:val="00F60BD5"/>
    <w:rsid w:val="00F62BD8"/>
    <w:rsid w:val="00F6717E"/>
    <w:rsid w:val="00F70977"/>
    <w:rsid w:val="00F76FFD"/>
    <w:rsid w:val="00F91779"/>
    <w:rsid w:val="00F92711"/>
    <w:rsid w:val="00F93472"/>
    <w:rsid w:val="00F94E77"/>
    <w:rsid w:val="00F95566"/>
    <w:rsid w:val="00FA1261"/>
    <w:rsid w:val="00FA1F28"/>
    <w:rsid w:val="00FA313D"/>
    <w:rsid w:val="00FA5D65"/>
    <w:rsid w:val="00FA63B8"/>
    <w:rsid w:val="00FA6AD4"/>
    <w:rsid w:val="00FB0BC4"/>
    <w:rsid w:val="00FB670B"/>
    <w:rsid w:val="00FC0B8D"/>
    <w:rsid w:val="00FC0C6A"/>
    <w:rsid w:val="00FC1CB3"/>
    <w:rsid w:val="00FC7E30"/>
    <w:rsid w:val="00FD19C8"/>
    <w:rsid w:val="00FD628B"/>
    <w:rsid w:val="00FE5F26"/>
    <w:rsid w:val="00FF4330"/>
    <w:rsid w:val="00FF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74F1B"/>
  <w14:defaultImageDpi w14:val="32767"/>
  <w15:chartTrackingRefBased/>
  <w15:docId w15:val="{F6F163B9-2576-0945-9901-D9852DAD0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theme="minorBidi"/>
        <w:sz w:val="22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4780"/>
    <w:rPr>
      <w:rFonts w:ascii="Times New Roman" w:eastAsia="Times New Roman" w:hAnsi="Times New Roman" w:cs="Times New Roman"/>
      <w:sz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A3F9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2A3F9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87D93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336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36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36F7"/>
    <w:rPr>
      <w:rFonts w:ascii="Times New Roman" w:eastAsia="Times New Roman" w:hAnsi="Times New Roman" w:cs="Times New Roman"/>
      <w:sz w:val="20"/>
      <w:szCs w:val="20"/>
      <w:lang w:val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36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36F7"/>
    <w:rPr>
      <w:rFonts w:ascii="Times New Roman" w:eastAsia="Times New Roman" w:hAnsi="Times New Roman" w:cs="Times New Roman"/>
      <w:b/>
      <w:bCs/>
      <w:sz w:val="20"/>
      <w:szCs w:val="20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36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36F7"/>
    <w:rPr>
      <w:rFonts w:ascii="Segoe UI" w:eastAsia="Times New Roman" w:hAnsi="Segoe UI" w:cs="Segoe UI"/>
      <w:sz w:val="18"/>
      <w:szCs w:val="18"/>
      <w:lang w:val="en-CA"/>
    </w:rPr>
  </w:style>
  <w:style w:type="paragraph" w:styleId="ListParagraph">
    <w:name w:val="List Paragraph"/>
    <w:basedOn w:val="Normal"/>
    <w:uiPriority w:val="34"/>
    <w:qFormat/>
    <w:rsid w:val="00CF3429"/>
    <w:pPr>
      <w:ind w:left="720"/>
      <w:contextualSpacing/>
    </w:pPr>
  </w:style>
  <w:style w:type="paragraph" w:styleId="Revision">
    <w:name w:val="Revision"/>
    <w:hidden/>
    <w:uiPriority w:val="99"/>
    <w:semiHidden/>
    <w:rsid w:val="0072124A"/>
    <w:rPr>
      <w:rFonts w:ascii="Times New Roman" w:eastAsia="Times New Roman" w:hAnsi="Times New Roman" w:cs="Times New Roman"/>
      <w:sz w:val="24"/>
      <w:lang w:val="en-CA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61490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942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6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E47446C-7D4E-4A3C-9BAE-69A2841A5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Manav Nayeni</dc:creator>
  <cp:keywords/>
  <dc:description/>
  <cp:lastModifiedBy>Jeremy Ng</cp:lastModifiedBy>
  <cp:revision>15</cp:revision>
  <dcterms:created xsi:type="dcterms:W3CDTF">2021-01-02T02:05:00Z</dcterms:created>
  <dcterms:modified xsi:type="dcterms:W3CDTF">2021-01-02T18:39:00Z</dcterms:modified>
</cp:coreProperties>
</file>